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55FA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18ME3017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6637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ADVANCED STRESS ANALYSIS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FIVE  QUESTIONS 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180"/>
        <w:gridCol w:w="540"/>
        <w:gridCol w:w="7110"/>
        <w:gridCol w:w="1170"/>
        <w:gridCol w:w="950"/>
      </w:tblGrid>
      <w:tr w:rsidR="008C7BA2" w:rsidRPr="004725CA" w:rsidTr="00DF2041">
        <w:trPr>
          <w:trHeight w:val="132"/>
        </w:trPr>
        <w:tc>
          <w:tcPr>
            <w:tcW w:w="63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8C7BA2" w:rsidRPr="008C7BA2" w:rsidRDefault="008C7BA2" w:rsidP="00C50131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C50131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C50131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C50131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DF2041">
        <w:trPr>
          <w:trHeight w:val="359"/>
        </w:trPr>
        <w:tc>
          <w:tcPr>
            <w:tcW w:w="63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F52B4C" w:rsidRPr="00EF5853" w:rsidRDefault="00F52B4C" w:rsidP="00555FAF">
            <w:r>
              <w:t>Define plane stress.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66373" w:rsidP="00C501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55FAF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55FAF" w:rsidP="00C50131">
            <w:pPr>
              <w:jc w:val="center"/>
            </w:pPr>
            <w:r>
              <w:t>2</w:t>
            </w:r>
          </w:p>
        </w:tc>
      </w:tr>
      <w:tr w:rsidR="00F52B4C" w:rsidRPr="00EF5853" w:rsidTr="00DF2041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F52B4C" w:rsidRPr="00EF5853" w:rsidRDefault="00F52B4C" w:rsidP="008C7BA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F52B4C" w:rsidRPr="00EF5853" w:rsidRDefault="00F52B4C" w:rsidP="00D56D10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7110" w:type="dxa"/>
            <w:shd w:val="clear" w:color="auto" w:fill="auto"/>
          </w:tcPr>
          <w:p w:rsidR="00F52B4C" w:rsidRPr="00EF5853" w:rsidRDefault="00157DD8" w:rsidP="00555FAF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7" type="#_x0000_t202" style="position:absolute;margin-left:-2.1pt;margin-top:7.9pt;width:165pt;height:120.7pt;z-index:251670528;mso-position-horizontal-relative:text;mso-position-vertical-relative:text" strokecolor="white [3212]">
                  <v:textbox style="mso-next-textbox:#_x0000_s1037">
                    <w:txbxContent>
                      <w:p w:rsidR="00F52B4C" w:rsidRDefault="00F52B4C" w:rsidP="00B66373">
                        <w:pPr>
                          <w:jc w:val="both"/>
                        </w:pPr>
                        <w:r>
                          <w:t xml:space="preserve">For the state of plane stress shown in figure, i) construct Mohr’s circle ii) determine the principal planes iii) determine the principal stresses </w:t>
                        </w:r>
                        <w:r w:rsidR="00ED56AE">
                          <w:t xml:space="preserve">             </w:t>
                        </w:r>
                        <w:r>
                          <w:t>iv) determine the maximum shearing stress and corresponding normal st</w:t>
                        </w:r>
                        <w:r w:rsidR="00555FAF">
                          <w:t>r</w:t>
                        </w:r>
                        <w:r>
                          <w:t>ess.</w:t>
                        </w:r>
                      </w:p>
                    </w:txbxContent>
                  </v:textbox>
                </v:shape>
              </w:pict>
            </w:r>
            <w:r w:rsidR="00F52B4C">
              <w:rPr>
                <w:noProof/>
              </w:rPr>
              <w:t xml:space="preserve">                                                        </w:t>
            </w:r>
            <w:r w:rsidR="00F52B4C" w:rsidRPr="00F52B4C">
              <w:rPr>
                <w:noProof/>
              </w:rPr>
              <w:drawing>
                <wp:inline distT="0" distB="0" distL="0" distR="0">
                  <wp:extent cx="1895475" cy="1743075"/>
                  <wp:effectExtent l="19050" t="0" r="9525" b="0"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29385" t="16717" r="25285" b="276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1743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F52B4C" w:rsidRPr="00875196" w:rsidRDefault="00B66373" w:rsidP="00C501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55FAF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F52B4C" w:rsidRPr="005814FF" w:rsidRDefault="00555FAF" w:rsidP="00B66373">
            <w:pPr>
              <w:jc w:val="center"/>
            </w:pPr>
            <w:r>
              <w:t>1</w:t>
            </w:r>
            <w:r w:rsidR="00B66373">
              <w:t>4</w:t>
            </w:r>
          </w:p>
        </w:tc>
      </w:tr>
      <w:tr w:rsidR="00F52B4C" w:rsidRPr="00EF5853" w:rsidTr="00DF2041">
        <w:trPr>
          <w:trHeight w:val="90"/>
        </w:trPr>
        <w:tc>
          <w:tcPr>
            <w:tcW w:w="630" w:type="dxa"/>
            <w:shd w:val="clear" w:color="auto" w:fill="auto"/>
          </w:tcPr>
          <w:p w:rsidR="00F52B4C" w:rsidRPr="00EF5853" w:rsidRDefault="00F52B4C" w:rsidP="008C7BA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F52B4C" w:rsidRPr="00EF5853" w:rsidRDefault="00F52B4C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F52B4C" w:rsidRPr="00EF5853" w:rsidRDefault="00F52B4C" w:rsidP="00C50131"/>
        </w:tc>
        <w:tc>
          <w:tcPr>
            <w:tcW w:w="1170" w:type="dxa"/>
            <w:shd w:val="clear" w:color="auto" w:fill="auto"/>
          </w:tcPr>
          <w:p w:rsidR="00F52B4C" w:rsidRPr="00875196" w:rsidRDefault="00F52B4C" w:rsidP="00C5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52B4C" w:rsidRPr="005814FF" w:rsidRDefault="00F52B4C" w:rsidP="00C50131">
            <w:pPr>
              <w:jc w:val="center"/>
            </w:pPr>
          </w:p>
        </w:tc>
      </w:tr>
      <w:tr w:rsidR="00F52B4C" w:rsidRPr="00EF5853" w:rsidTr="00DF2041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F52B4C" w:rsidRPr="00EF5853" w:rsidRDefault="00F52B4C" w:rsidP="008C7BA2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F52B4C" w:rsidRPr="00EF5853" w:rsidRDefault="00F52B4C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F52B4C" w:rsidRPr="00EF5853" w:rsidRDefault="00F52B4C" w:rsidP="00C50131">
            <w:r>
              <w:t xml:space="preserve">Explain </w:t>
            </w:r>
            <w:proofErr w:type="spellStart"/>
            <w:proofErr w:type="gramStart"/>
            <w:r>
              <w:t>Castigliano’s</w:t>
            </w:r>
            <w:proofErr w:type="spellEnd"/>
            <w:r>
              <w:t xml:space="preserve"> </w:t>
            </w:r>
            <w:r w:rsidR="00944576">
              <w:t xml:space="preserve"> </w:t>
            </w:r>
            <w:r>
              <w:t>second</w:t>
            </w:r>
            <w:proofErr w:type="gramEnd"/>
            <w:r>
              <w:t xml:space="preserve"> </w:t>
            </w:r>
            <w:r w:rsidR="00944576">
              <w:t xml:space="preserve"> theorem</w:t>
            </w:r>
            <w:r w:rsidR="00B66373">
              <w:t>.</w:t>
            </w:r>
          </w:p>
        </w:tc>
        <w:tc>
          <w:tcPr>
            <w:tcW w:w="1170" w:type="dxa"/>
            <w:shd w:val="clear" w:color="auto" w:fill="auto"/>
          </w:tcPr>
          <w:p w:rsidR="00F52B4C" w:rsidRPr="00875196" w:rsidRDefault="00B66373" w:rsidP="00C501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55FAF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F52B4C" w:rsidRPr="005814FF" w:rsidRDefault="00555FAF" w:rsidP="00C50131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F52B4C" w:rsidRPr="00EF5853" w:rsidTr="00DF2041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F52B4C" w:rsidRPr="00EF5853" w:rsidRDefault="00F52B4C" w:rsidP="008C7BA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F52B4C" w:rsidRPr="00EF5853" w:rsidRDefault="00F52B4C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F52B4C" w:rsidRPr="00C50131" w:rsidRDefault="00F52B4C" w:rsidP="00944576">
            <w:pPr>
              <w:jc w:val="both"/>
            </w:pPr>
            <w:r>
              <w:t>For the structure shown in figure use Castigliano’s method to determine the vertical deflection of point C. All members have a cross- sectional area of  200 mm</w:t>
            </w:r>
            <w:r w:rsidRPr="00C50131">
              <w:rPr>
                <w:vertAlign w:val="superscript"/>
              </w:rPr>
              <w:t>2</w:t>
            </w:r>
            <w:r>
              <w:t>; members 1,2,4 and 5 are of length 1 metre and members 3,6 and 7 are of  length 1.4142 metre. E=210 GPa.</w:t>
            </w:r>
          </w:p>
          <w:p w:rsidR="00F52B4C" w:rsidRPr="00EF5853" w:rsidRDefault="00F52B4C" w:rsidP="00C65BE5">
            <w:r>
              <w:rPr>
                <w:noProof/>
              </w:rPr>
              <w:drawing>
                <wp:inline distT="0" distB="0" distL="0" distR="0">
                  <wp:extent cx="2732471" cy="1682494"/>
                  <wp:effectExtent l="19050" t="0" r="0" b="0"/>
                  <wp:docPr id="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26196" t="28571" r="24601" b="310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602" cy="16850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F52B4C" w:rsidRPr="00875196" w:rsidRDefault="00B66373" w:rsidP="00C501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52B4C" w:rsidRPr="005814FF" w:rsidRDefault="00555FAF" w:rsidP="00B66373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B66373">
              <w:rPr>
                <w:sz w:val="22"/>
                <w:szCs w:val="22"/>
              </w:rPr>
              <w:t>4</w:t>
            </w:r>
          </w:p>
        </w:tc>
      </w:tr>
      <w:tr w:rsidR="00F52B4C" w:rsidRPr="00EF5853" w:rsidTr="00DF2041">
        <w:trPr>
          <w:trHeight w:val="90"/>
        </w:trPr>
        <w:tc>
          <w:tcPr>
            <w:tcW w:w="630" w:type="dxa"/>
            <w:shd w:val="clear" w:color="auto" w:fill="auto"/>
          </w:tcPr>
          <w:p w:rsidR="00F52B4C" w:rsidRPr="00EF5853" w:rsidRDefault="00F52B4C" w:rsidP="008C7BA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F52B4C" w:rsidRPr="00EF5853" w:rsidRDefault="00F52B4C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F52B4C" w:rsidRPr="00EF5853" w:rsidRDefault="00F52B4C" w:rsidP="00C50131"/>
        </w:tc>
        <w:tc>
          <w:tcPr>
            <w:tcW w:w="1170" w:type="dxa"/>
            <w:shd w:val="clear" w:color="auto" w:fill="auto"/>
          </w:tcPr>
          <w:p w:rsidR="00F52B4C" w:rsidRPr="00875196" w:rsidRDefault="00F52B4C" w:rsidP="00C5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52B4C" w:rsidRPr="005814FF" w:rsidRDefault="00F52B4C" w:rsidP="00C50131">
            <w:pPr>
              <w:jc w:val="center"/>
            </w:pPr>
          </w:p>
        </w:tc>
      </w:tr>
      <w:tr w:rsidR="00F52B4C" w:rsidRPr="00EF5853" w:rsidTr="00DF2041">
        <w:trPr>
          <w:trHeight w:val="90"/>
        </w:trPr>
        <w:tc>
          <w:tcPr>
            <w:tcW w:w="630" w:type="dxa"/>
            <w:shd w:val="clear" w:color="auto" w:fill="auto"/>
          </w:tcPr>
          <w:p w:rsidR="00F52B4C" w:rsidRPr="00EF5853" w:rsidRDefault="00F52B4C" w:rsidP="008C7BA2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F52B4C" w:rsidRPr="00EF5853" w:rsidRDefault="00F52B4C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F52B4C" w:rsidRDefault="00F52B4C" w:rsidP="002B7852">
            <w:pPr>
              <w:jc w:val="both"/>
            </w:pPr>
            <w:r>
              <w:t>A steel  tube 1.4 m long has the cross section as shown in figure. The tube is transmitting a torque of 300 N-m. Determine the average shear stress in each wall and the angle of twist of the tube. E = 210 GPa and ν = 0.29.</w:t>
            </w:r>
          </w:p>
          <w:p w:rsidR="00F52B4C" w:rsidRPr="00EF5853" w:rsidRDefault="00944576" w:rsidP="00944576">
            <w:pPr>
              <w:jc w:val="both"/>
            </w:pPr>
            <w:r w:rsidRPr="00944576">
              <w:drawing>
                <wp:inline distT="0" distB="0" distL="0" distR="0">
                  <wp:extent cx="2705595" cy="1980265"/>
                  <wp:effectExtent l="19050" t="0" r="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18679" t="21581" r="27790" b="261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7272" cy="19814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F52B4C" w:rsidRPr="00875196" w:rsidRDefault="00B66373" w:rsidP="00B663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55FAF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F52B4C" w:rsidRPr="005814FF" w:rsidRDefault="00B66373" w:rsidP="00C50131">
            <w:pPr>
              <w:jc w:val="center"/>
            </w:pPr>
            <w:r>
              <w:t>16</w:t>
            </w:r>
          </w:p>
        </w:tc>
      </w:tr>
      <w:tr w:rsidR="00F52B4C" w:rsidRPr="00EF5853" w:rsidTr="00DF2041">
        <w:trPr>
          <w:trHeight w:val="90"/>
        </w:trPr>
        <w:tc>
          <w:tcPr>
            <w:tcW w:w="630" w:type="dxa"/>
            <w:shd w:val="clear" w:color="auto" w:fill="auto"/>
          </w:tcPr>
          <w:p w:rsidR="00F52B4C" w:rsidRPr="00EF5853" w:rsidRDefault="00F52B4C" w:rsidP="008C7BA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F52B4C" w:rsidRPr="00EF5853" w:rsidRDefault="00F52B4C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F52B4C" w:rsidRPr="00EF5853" w:rsidRDefault="00F52B4C" w:rsidP="00C50131"/>
        </w:tc>
        <w:tc>
          <w:tcPr>
            <w:tcW w:w="1170" w:type="dxa"/>
            <w:shd w:val="clear" w:color="auto" w:fill="auto"/>
          </w:tcPr>
          <w:p w:rsidR="00F52B4C" w:rsidRPr="00875196" w:rsidRDefault="00F52B4C" w:rsidP="00C5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52B4C" w:rsidRPr="005814FF" w:rsidRDefault="00F52B4C" w:rsidP="00C50131">
            <w:pPr>
              <w:jc w:val="center"/>
            </w:pPr>
          </w:p>
        </w:tc>
      </w:tr>
      <w:tr w:rsidR="00F52B4C" w:rsidRPr="00EF5853" w:rsidTr="00DF2041">
        <w:trPr>
          <w:trHeight w:val="90"/>
        </w:trPr>
        <w:tc>
          <w:tcPr>
            <w:tcW w:w="630" w:type="dxa"/>
            <w:shd w:val="clear" w:color="auto" w:fill="auto"/>
          </w:tcPr>
          <w:p w:rsidR="00F52B4C" w:rsidRPr="00EF5853" w:rsidRDefault="00F52B4C" w:rsidP="008C7BA2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F52B4C" w:rsidRPr="00EF5853" w:rsidRDefault="00F52B4C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1A55B3" w:rsidRDefault="00157DD8" w:rsidP="00C50131">
            <w:r>
              <w:rPr>
                <w:noProof/>
              </w:rPr>
              <w:pict>
                <v:shape id="_x0000_s1038" type="#_x0000_t202" style="position:absolute;margin-left:2.4pt;margin-top:5.4pt;width:156pt;height:170.25pt;z-index:251671552;mso-position-horizontal-relative:text;mso-position-vertical-relative:text" strokecolor="white [3212]">
                  <v:textbox>
                    <w:txbxContent>
                      <w:p w:rsidR="004753FE" w:rsidRDefault="004753FE" w:rsidP="000054F6">
                        <w:pPr>
                          <w:jc w:val="both"/>
                        </w:pPr>
                        <w:r>
                          <w:t xml:space="preserve">i) Determine the shear center O of a channel section of uniform thickness ( as shown in figure), knowing that b=80 mm, h=120 mm and </w:t>
                        </w:r>
                        <w:r w:rsidR="000054F6">
                          <w:t xml:space="preserve">    </w:t>
                        </w:r>
                        <w:r>
                          <w:t>t</w:t>
                        </w:r>
                        <w:r w:rsidR="000054F6">
                          <w:t xml:space="preserve"> </w:t>
                        </w:r>
                        <w:r>
                          <w:t>=</w:t>
                        </w:r>
                        <w:r w:rsidR="000054F6">
                          <w:t xml:space="preserve"> </w:t>
                        </w:r>
                        <w:r>
                          <w:t>4 mm. (assume no twist)</w:t>
                        </w:r>
                      </w:p>
                      <w:p w:rsidR="004753FE" w:rsidRDefault="004753FE" w:rsidP="000054F6">
                        <w:pPr>
                          <w:jc w:val="both"/>
                        </w:pPr>
                        <w:r>
                          <w:t xml:space="preserve">ii) determine the distribution of the shearing stresses caused by a 8 kN vertical downward shear </w:t>
                        </w:r>
                        <w:r w:rsidRPr="004753FE">
                          <w:rPr>
                            <w:b/>
                          </w:rPr>
                          <w:t xml:space="preserve">V </w:t>
                        </w:r>
                        <w:r>
                          <w:t>applied at the shear center O.</w:t>
                        </w:r>
                      </w:p>
                      <w:p w:rsidR="004753FE" w:rsidRDefault="004753FE"/>
                    </w:txbxContent>
                  </v:textbox>
                </v:shape>
              </w:pict>
            </w:r>
          </w:p>
          <w:p w:rsidR="001A55B3" w:rsidRPr="00EF5853" w:rsidRDefault="001A55B3" w:rsidP="001A55B3">
            <w:pPr>
              <w:jc w:val="center"/>
            </w:pPr>
            <w:r>
              <w:t xml:space="preserve">                                           </w:t>
            </w:r>
            <w:r>
              <w:rPr>
                <w:noProof/>
              </w:rPr>
              <w:drawing>
                <wp:inline distT="0" distB="0" distL="0" distR="0">
                  <wp:extent cx="1724025" cy="2124075"/>
                  <wp:effectExtent l="1905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l="29841" t="13678" r="28929" b="185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2124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F52B4C" w:rsidRPr="00875196" w:rsidRDefault="00B66373" w:rsidP="00B663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753FE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F52B4C" w:rsidRPr="005814FF" w:rsidRDefault="00B66373" w:rsidP="00C50131">
            <w:pPr>
              <w:jc w:val="center"/>
            </w:pPr>
            <w:r>
              <w:t>16</w:t>
            </w:r>
          </w:p>
        </w:tc>
      </w:tr>
      <w:tr w:rsidR="00F52B4C" w:rsidRPr="00EF5853" w:rsidTr="00DF2041">
        <w:trPr>
          <w:trHeight w:val="90"/>
        </w:trPr>
        <w:tc>
          <w:tcPr>
            <w:tcW w:w="630" w:type="dxa"/>
            <w:shd w:val="clear" w:color="auto" w:fill="auto"/>
          </w:tcPr>
          <w:p w:rsidR="00F52B4C" w:rsidRPr="00EF5853" w:rsidRDefault="00F52B4C" w:rsidP="008C7BA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F52B4C" w:rsidRPr="00EF5853" w:rsidRDefault="00F52B4C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F52B4C" w:rsidRPr="00EF5853" w:rsidRDefault="00F52B4C" w:rsidP="00C50131"/>
        </w:tc>
        <w:tc>
          <w:tcPr>
            <w:tcW w:w="1170" w:type="dxa"/>
            <w:shd w:val="clear" w:color="auto" w:fill="auto"/>
          </w:tcPr>
          <w:p w:rsidR="00F52B4C" w:rsidRPr="00875196" w:rsidRDefault="00F52B4C" w:rsidP="00C5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52B4C" w:rsidRPr="005814FF" w:rsidRDefault="00F52B4C" w:rsidP="00C50131">
            <w:pPr>
              <w:jc w:val="center"/>
            </w:pPr>
          </w:p>
        </w:tc>
      </w:tr>
      <w:tr w:rsidR="00766798" w:rsidRPr="00EF5853" w:rsidTr="00DF2041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766798" w:rsidRPr="00EF5853" w:rsidRDefault="00766798" w:rsidP="008C7BA2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766798" w:rsidRPr="00EF5853" w:rsidRDefault="00766798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766798" w:rsidRPr="00C16B6B" w:rsidRDefault="00766798" w:rsidP="00C16B6B">
            <w:r>
              <w:t xml:space="preserve">Derive the equations for </w:t>
            </w:r>
            <w:proofErr w:type="spellStart"/>
            <w:r>
              <w:t>σ</w:t>
            </w:r>
            <w:r w:rsidRPr="00C16B6B">
              <w:rPr>
                <w:vertAlign w:val="subscript"/>
              </w:rPr>
              <w:t>r</w:t>
            </w:r>
            <w:proofErr w:type="spellEnd"/>
            <w:r w:rsidRPr="00C16B6B">
              <w:rPr>
                <w:vertAlign w:val="subscript"/>
              </w:rPr>
              <w:t xml:space="preserve"> </w:t>
            </w:r>
            <w:r>
              <w:t xml:space="preserve">and </w:t>
            </w:r>
            <w:proofErr w:type="spellStart"/>
            <w:proofErr w:type="gramStart"/>
            <w:r>
              <w:t>σ</w:t>
            </w:r>
            <w:r w:rsidRPr="00C16B6B">
              <w:rPr>
                <w:vertAlign w:val="subscript"/>
              </w:rPr>
              <w:t>θ</w:t>
            </w:r>
            <w:proofErr w:type="spellEnd"/>
            <w:r>
              <w:rPr>
                <w:vertAlign w:val="subscript"/>
              </w:rPr>
              <w:t xml:space="preserve"> </w:t>
            </w:r>
            <w:r w:rsidR="00944576">
              <w:rPr>
                <w:vertAlign w:val="subscript"/>
              </w:rPr>
              <w:t xml:space="preserve"> </w:t>
            </w:r>
            <w:r>
              <w:t>of</w:t>
            </w:r>
            <w:proofErr w:type="gramEnd"/>
            <w:r>
              <w:t xml:space="preserve"> a pressurized non-rotating axially symmetric thick cylinder.</w:t>
            </w:r>
          </w:p>
        </w:tc>
        <w:tc>
          <w:tcPr>
            <w:tcW w:w="1170" w:type="dxa"/>
            <w:shd w:val="clear" w:color="auto" w:fill="auto"/>
          </w:tcPr>
          <w:p w:rsidR="00766798" w:rsidRPr="00875196" w:rsidRDefault="00766798" w:rsidP="00B663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766798" w:rsidRPr="005814FF" w:rsidRDefault="00766798" w:rsidP="00B66373">
            <w:pPr>
              <w:jc w:val="center"/>
            </w:pPr>
            <w:r>
              <w:t>10</w:t>
            </w:r>
          </w:p>
        </w:tc>
      </w:tr>
      <w:tr w:rsidR="00766798" w:rsidRPr="00EF5853" w:rsidTr="00DF2041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766798" w:rsidRPr="00EF5853" w:rsidRDefault="00766798" w:rsidP="008C7BA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766798" w:rsidRPr="00EF5853" w:rsidRDefault="00766798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766798" w:rsidRPr="00EF5853" w:rsidRDefault="00766798" w:rsidP="00B66373">
            <w:pPr>
              <w:jc w:val="both"/>
            </w:pPr>
            <w:r>
              <w:t>An aluminium cylinder (E</w:t>
            </w:r>
            <w:r w:rsidRPr="000B5CF9">
              <w:rPr>
                <w:vertAlign w:val="subscript"/>
              </w:rPr>
              <w:t>a</w:t>
            </w:r>
            <w:r>
              <w:t xml:space="preserve"> =70 MPa, ν</w:t>
            </w:r>
            <w:r w:rsidRPr="000B5CF9">
              <w:rPr>
                <w:vertAlign w:val="subscript"/>
              </w:rPr>
              <w:t>a</w:t>
            </w:r>
            <w:r>
              <w:t>=0.33) with an outer diameter of 140 mm and inner diameter of 100 mm is to be press-fitted over a stainless-steel cylinder (E</w:t>
            </w:r>
            <w:r w:rsidRPr="000B5CF9">
              <w:rPr>
                <w:vertAlign w:val="subscript"/>
              </w:rPr>
              <w:t>s</w:t>
            </w:r>
            <w:r>
              <w:t xml:space="preserve"> =200 MPa, ν</w:t>
            </w:r>
            <w:r w:rsidRPr="000B5CF9">
              <w:rPr>
                <w:vertAlign w:val="subscript"/>
              </w:rPr>
              <w:t>s</w:t>
            </w:r>
            <w:r>
              <w:t>=0.3) with an outer outer diameter of 100.2 mm and inner diameter 40mm. Determine (i) the interface pressure p, and (ii) the maximum stresses in the cylinders.</w:t>
            </w:r>
          </w:p>
        </w:tc>
        <w:tc>
          <w:tcPr>
            <w:tcW w:w="1170" w:type="dxa"/>
            <w:shd w:val="clear" w:color="auto" w:fill="auto"/>
          </w:tcPr>
          <w:p w:rsidR="00766798" w:rsidRPr="00875196" w:rsidRDefault="00766798" w:rsidP="00B663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766798" w:rsidRPr="005814FF" w:rsidRDefault="00766798" w:rsidP="00C50131">
            <w:pPr>
              <w:jc w:val="center"/>
            </w:pPr>
            <w:r>
              <w:t>6</w:t>
            </w:r>
          </w:p>
        </w:tc>
      </w:tr>
      <w:tr w:rsidR="00F52B4C" w:rsidRPr="00EF5853" w:rsidTr="00DF2041">
        <w:trPr>
          <w:trHeight w:val="90"/>
        </w:trPr>
        <w:tc>
          <w:tcPr>
            <w:tcW w:w="630" w:type="dxa"/>
            <w:shd w:val="clear" w:color="auto" w:fill="auto"/>
          </w:tcPr>
          <w:p w:rsidR="00F52B4C" w:rsidRPr="00EF5853" w:rsidRDefault="00F52B4C" w:rsidP="008C7BA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F52B4C" w:rsidRPr="00EF5853" w:rsidRDefault="00F52B4C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F52B4C" w:rsidRPr="00EF5853" w:rsidRDefault="00F52B4C" w:rsidP="00C50131"/>
        </w:tc>
        <w:tc>
          <w:tcPr>
            <w:tcW w:w="1170" w:type="dxa"/>
            <w:shd w:val="clear" w:color="auto" w:fill="auto"/>
          </w:tcPr>
          <w:p w:rsidR="00F52B4C" w:rsidRPr="00875196" w:rsidRDefault="00F52B4C" w:rsidP="00C5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52B4C" w:rsidRPr="005814FF" w:rsidRDefault="00F52B4C" w:rsidP="00C50131">
            <w:pPr>
              <w:jc w:val="center"/>
            </w:pPr>
          </w:p>
        </w:tc>
      </w:tr>
      <w:tr w:rsidR="00F52B4C" w:rsidRPr="00EF5853" w:rsidTr="00DF2041">
        <w:trPr>
          <w:trHeight w:val="90"/>
        </w:trPr>
        <w:tc>
          <w:tcPr>
            <w:tcW w:w="630" w:type="dxa"/>
            <w:shd w:val="clear" w:color="auto" w:fill="auto"/>
          </w:tcPr>
          <w:p w:rsidR="00F52B4C" w:rsidRPr="00EF5853" w:rsidRDefault="00F52B4C" w:rsidP="008C7BA2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F52B4C" w:rsidRPr="00EF5853" w:rsidRDefault="00F52B4C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F52B4C" w:rsidRDefault="00157DD8" w:rsidP="00C50131">
            <w:r>
              <w:rPr>
                <w:noProof/>
              </w:rPr>
              <w:pict>
                <v:shape id="_x0000_s1039" type="#_x0000_t202" style="position:absolute;margin-left:172.65pt;margin-top:3.55pt;width:156pt;height:183.75pt;z-index:251672576;mso-position-horizontal-relative:text;mso-position-vertical-relative:text" strokecolor="white [3212]">
                  <v:textbox inset=",0,,0">
                    <w:txbxContent>
                      <w:p w:rsidR="00A874EC" w:rsidRDefault="00A874EC" w:rsidP="005106EB">
                        <w:pPr>
                          <w:jc w:val="both"/>
                        </w:pPr>
                        <w:r>
                          <w:t xml:space="preserve">A single horizontal force P of magnitude </w:t>
                        </w:r>
                        <w:r w:rsidR="000054F6">
                          <w:t>12</w:t>
                        </w:r>
                        <w:r>
                          <w:t>00 N is applied to end D of lever ABD. Knowing that AB of the lever has a diameter of 30 mm, determine (</w:t>
                        </w:r>
                        <w:r w:rsidR="000054F6">
                          <w:t>i</w:t>
                        </w:r>
                        <w:r>
                          <w:t>) the normal and shearing stresses on an element located at point H and having sides parallel to the x and y axes, (</w:t>
                        </w:r>
                        <w:r w:rsidR="000054F6">
                          <w:t>ii</w:t>
                        </w:r>
                        <w:r>
                          <w:t>) the principal planes and principal stresses at point H.</w:t>
                        </w:r>
                      </w:p>
                      <w:p w:rsidR="00A874EC" w:rsidRDefault="00A874EC" w:rsidP="000054F6">
                        <w:pPr>
                          <w:jc w:val="both"/>
                        </w:pPr>
                      </w:p>
                    </w:txbxContent>
                  </v:textbox>
                </v:shape>
              </w:pict>
            </w:r>
          </w:p>
          <w:p w:rsidR="00A874EC" w:rsidRDefault="00A874EC" w:rsidP="00C50131">
            <w:r w:rsidRPr="00A874EC">
              <w:rPr>
                <w:noProof/>
              </w:rPr>
              <w:drawing>
                <wp:inline distT="0" distB="0" distL="0" distR="0">
                  <wp:extent cx="2038350" cy="1912637"/>
                  <wp:effectExtent l="19050" t="0" r="0" b="0"/>
                  <wp:docPr id="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l="11462" t="19086" r="62615" b="484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0316" cy="1923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74EC" w:rsidRDefault="00A874EC" w:rsidP="00C50131"/>
          <w:p w:rsidR="00A874EC" w:rsidRPr="00EF5853" w:rsidRDefault="00A874EC" w:rsidP="00C50131"/>
        </w:tc>
        <w:tc>
          <w:tcPr>
            <w:tcW w:w="1170" w:type="dxa"/>
            <w:shd w:val="clear" w:color="auto" w:fill="auto"/>
          </w:tcPr>
          <w:p w:rsidR="00F52B4C" w:rsidRPr="00875196" w:rsidRDefault="00B66373" w:rsidP="00B663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054F6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F52B4C" w:rsidRPr="005814FF" w:rsidRDefault="000054F6" w:rsidP="00B66373">
            <w:pPr>
              <w:jc w:val="center"/>
            </w:pPr>
            <w:r>
              <w:t>1</w:t>
            </w:r>
            <w:r w:rsidR="00B66373">
              <w:t>6</w:t>
            </w:r>
          </w:p>
        </w:tc>
      </w:tr>
      <w:tr w:rsidR="00F52B4C" w:rsidRPr="00EF5853" w:rsidTr="00DF2041">
        <w:trPr>
          <w:trHeight w:val="90"/>
        </w:trPr>
        <w:tc>
          <w:tcPr>
            <w:tcW w:w="630" w:type="dxa"/>
            <w:shd w:val="clear" w:color="auto" w:fill="auto"/>
          </w:tcPr>
          <w:p w:rsidR="00F52B4C" w:rsidRPr="00EF5853" w:rsidRDefault="00F52B4C" w:rsidP="008C7BA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F52B4C" w:rsidRPr="00EF5853" w:rsidRDefault="00F52B4C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B66373" w:rsidRPr="00EF5853" w:rsidRDefault="00B66373" w:rsidP="00C50131"/>
        </w:tc>
        <w:tc>
          <w:tcPr>
            <w:tcW w:w="1170" w:type="dxa"/>
            <w:shd w:val="clear" w:color="auto" w:fill="auto"/>
          </w:tcPr>
          <w:p w:rsidR="00F52B4C" w:rsidRPr="00875196" w:rsidRDefault="00F52B4C" w:rsidP="00C50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52B4C" w:rsidRPr="005814FF" w:rsidRDefault="00F52B4C" w:rsidP="00C50131">
            <w:pPr>
              <w:jc w:val="center"/>
            </w:pPr>
          </w:p>
        </w:tc>
      </w:tr>
      <w:tr w:rsidR="00B66373" w:rsidRPr="00EF5853" w:rsidTr="00DF2041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B66373" w:rsidRPr="00EF5853" w:rsidRDefault="00B66373" w:rsidP="008C7BA2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B66373" w:rsidRPr="00EF5853" w:rsidRDefault="00B66373" w:rsidP="008C7BA2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B66373" w:rsidRPr="00B66373" w:rsidRDefault="00B66373" w:rsidP="000054F6">
            <w:r w:rsidRPr="00B66373">
              <w:t>Define Castigliano’s first theorem</w:t>
            </w:r>
          </w:p>
        </w:tc>
        <w:tc>
          <w:tcPr>
            <w:tcW w:w="1170" w:type="dxa"/>
            <w:shd w:val="clear" w:color="auto" w:fill="auto"/>
          </w:tcPr>
          <w:p w:rsidR="00B66373" w:rsidRPr="00875196" w:rsidRDefault="00B66373" w:rsidP="00B663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66373" w:rsidRPr="005814FF" w:rsidRDefault="00B66373" w:rsidP="00C50131">
            <w:pPr>
              <w:jc w:val="center"/>
            </w:pPr>
            <w:r>
              <w:t>2</w:t>
            </w:r>
          </w:p>
        </w:tc>
      </w:tr>
      <w:tr w:rsidR="00B66373" w:rsidRPr="00EF5853" w:rsidTr="00DF2041">
        <w:trPr>
          <w:trHeight w:val="3869"/>
        </w:trPr>
        <w:tc>
          <w:tcPr>
            <w:tcW w:w="630" w:type="dxa"/>
            <w:vMerge/>
            <w:shd w:val="clear" w:color="auto" w:fill="auto"/>
          </w:tcPr>
          <w:p w:rsidR="00B66373" w:rsidRPr="00EF5853" w:rsidRDefault="00B66373" w:rsidP="008C7BA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66373" w:rsidRPr="00EF5853" w:rsidRDefault="00B66373" w:rsidP="008C7BA2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B66373" w:rsidRPr="00EF5853" w:rsidRDefault="00157DD8" w:rsidP="00C50131">
            <w:r>
              <w:rPr>
                <w:noProof/>
              </w:rPr>
              <w:pict>
                <v:shape id="_x0000_s1044" type="#_x0000_t202" style="position:absolute;margin-left:180.9pt;margin-top:5.95pt;width:165pt;height:180pt;z-index:251676672;mso-position-horizontal-relative:text;mso-position-vertical-relative:text" strokecolor="white [3212]">
                  <v:textbox>
                    <w:txbxContent>
                      <w:p w:rsidR="00B66373" w:rsidRDefault="00B66373" w:rsidP="00DF2041">
                        <w:pPr>
                          <w:jc w:val="both"/>
                        </w:pPr>
                        <w:r>
                          <w:t>Use Castiqliano’s first theorem to determine the cable forces  of the symmetric structure shown in figure. The length, area, and modulus of cable 1 are L</w:t>
                        </w:r>
                        <w:r w:rsidRPr="00655DA9">
                          <w:rPr>
                            <w:vertAlign w:val="subscript"/>
                          </w:rPr>
                          <w:t>1</w:t>
                        </w:r>
                        <w:r>
                          <w:t>, A</w:t>
                        </w:r>
                        <w:r w:rsidRPr="00655DA9">
                          <w:rPr>
                            <w:vertAlign w:val="subscript"/>
                          </w:rPr>
                          <w:t>1</w:t>
                        </w:r>
                        <w:r>
                          <w:t>, and E</w:t>
                        </w:r>
                        <w:r w:rsidRPr="00655DA9">
                          <w:rPr>
                            <w:vertAlign w:val="subscript"/>
                          </w:rPr>
                          <w:t>1</w:t>
                        </w:r>
                        <w:r>
                          <w:t xml:space="preserve"> , cable 2 are L</w:t>
                        </w:r>
                        <w:r>
                          <w:rPr>
                            <w:vertAlign w:val="subscript"/>
                          </w:rPr>
                          <w:t>2</w:t>
                        </w:r>
                        <w:r>
                          <w:t>, A</w:t>
                        </w:r>
                        <w:r>
                          <w:rPr>
                            <w:vertAlign w:val="subscript"/>
                          </w:rPr>
                          <w:t>2</w:t>
                        </w:r>
                        <w:r>
                          <w:t>, and E</w:t>
                        </w:r>
                        <w:r>
                          <w:rPr>
                            <w:vertAlign w:val="subscript"/>
                          </w:rPr>
                          <w:t>2</w:t>
                        </w:r>
                        <w:r>
                          <w:t>, and cable 3 are L</w:t>
                        </w:r>
                        <w:r>
                          <w:rPr>
                            <w:vertAlign w:val="subscript"/>
                          </w:rPr>
                          <w:t>3</w:t>
                        </w:r>
                        <w:r>
                          <w:t>, A</w:t>
                        </w:r>
                        <w:r>
                          <w:rPr>
                            <w:vertAlign w:val="subscript"/>
                          </w:rPr>
                          <w:t>3</w:t>
                        </w:r>
                        <w:r>
                          <w:t>, and E</w:t>
                        </w:r>
                        <w:r>
                          <w:rPr>
                            <w:vertAlign w:val="subscript"/>
                          </w:rPr>
                          <w:t xml:space="preserve">3. </w:t>
                        </w:r>
                        <w:r>
                          <w:t>The materials are linear.</w:t>
                        </w:r>
                      </w:p>
                      <w:p w:rsidR="00B66373" w:rsidRDefault="00B66373" w:rsidP="00DF2041">
                        <w:pPr>
                          <w:jc w:val="both"/>
                        </w:pPr>
                        <w:r>
                          <w:t>Take A</w:t>
                        </w:r>
                        <w:r w:rsidRPr="00655DA9">
                          <w:rPr>
                            <w:vertAlign w:val="subscript"/>
                          </w:rPr>
                          <w:t>1</w:t>
                        </w:r>
                        <w:r>
                          <w:t>,A</w:t>
                        </w:r>
                        <w:r w:rsidRPr="00655DA9">
                          <w:rPr>
                            <w:vertAlign w:val="subscript"/>
                          </w:rPr>
                          <w:t>2</w:t>
                        </w:r>
                        <w:r>
                          <w:t xml:space="preserve"> and A</w:t>
                        </w:r>
                        <w:r w:rsidRPr="00655DA9">
                          <w:rPr>
                            <w:vertAlign w:val="subscript"/>
                          </w:rPr>
                          <w:t>3</w:t>
                        </w:r>
                        <w:r>
                          <w:t xml:space="preserve"> = 20 mm</w:t>
                        </w:r>
                        <w:r w:rsidRPr="00655DA9">
                          <w:rPr>
                            <w:vertAlign w:val="superscript"/>
                          </w:rPr>
                          <w:t>2</w:t>
                        </w:r>
                      </w:p>
                      <w:p w:rsidR="00B66373" w:rsidRPr="00C13031" w:rsidRDefault="00B66373" w:rsidP="00DF2041">
                        <w:pPr>
                          <w:jc w:val="both"/>
                        </w:pPr>
                        <w:r>
                          <w:t>L</w:t>
                        </w:r>
                        <w:r w:rsidRPr="00C13031">
                          <w:rPr>
                            <w:vertAlign w:val="subscript"/>
                          </w:rPr>
                          <w:t>1</w:t>
                        </w:r>
                        <w:r>
                          <w:t xml:space="preserve"> = 1 m,  E</w:t>
                        </w:r>
                        <w:r w:rsidRPr="00C13031">
                          <w:rPr>
                            <w:vertAlign w:val="subscript"/>
                          </w:rPr>
                          <w:t>1</w:t>
                        </w:r>
                        <w:r>
                          <w:t>=</w:t>
                        </w:r>
                        <w:r w:rsidRPr="00C13031">
                          <w:t xml:space="preserve"> </w:t>
                        </w:r>
                        <w:r>
                          <w:t>E</w:t>
                        </w:r>
                        <w:r>
                          <w:rPr>
                            <w:vertAlign w:val="subscript"/>
                          </w:rPr>
                          <w:t>2</w:t>
                        </w:r>
                        <w:r>
                          <w:t>=</w:t>
                        </w:r>
                        <w:r w:rsidRPr="00C13031">
                          <w:t xml:space="preserve"> </w:t>
                        </w:r>
                        <w:r>
                          <w:t>E</w:t>
                        </w:r>
                        <w:r>
                          <w:rPr>
                            <w:vertAlign w:val="subscript"/>
                          </w:rPr>
                          <w:t>3</w:t>
                        </w:r>
                        <w:r>
                          <w:t>= 200GPa and load at C</w:t>
                        </w:r>
                        <w:r>
                          <w:rPr>
                            <w:vertAlign w:val="subscript"/>
                          </w:rPr>
                          <w:t xml:space="preserve"> </w:t>
                        </w:r>
                        <w:r>
                          <w:t>= 4000N</w:t>
                        </w:r>
                      </w:p>
                      <w:p w:rsidR="00B66373" w:rsidRPr="00C13031" w:rsidRDefault="00B66373" w:rsidP="00DF2041"/>
                      <w:p w:rsidR="00B66373" w:rsidRDefault="00B66373"/>
                    </w:txbxContent>
                  </v:textbox>
                </v:shape>
              </w:pict>
            </w:r>
            <w:r w:rsidR="00B66373">
              <w:rPr>
                <w:noProof/>
              </w:rPr>
              <w:drawing>
                <wp:inline distT="0" distB="0" distL="0" distR="0">
                  <wp:extent cx="2209800" cy="2209800"/>
                  <wp:effectExtent l="19050" t="0" r="0" b="0"/>
                  <wp:docPr id="2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 l="21773" t="23068" r="38339" b="237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2209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B66373" w:rsidRPr="00875196" w:rsidRDefault="00B66373" w:rsidP="00B663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66373" w:rsidRPr="005814FF" w:rsidRDefault="00B66373" w:rsidP="00B66373">
            <w:pPr>
              <w:jc w:val="center"/>
            </w:pPr>
            <w:r>
              <w:t>14</w:t>
            </w:r>
          </w:p>
        </w:tc>
      </w:tr>
      <w:tr w:rsidR="00F52B4C" w:rsidRPr="00EF5853" w:rsidTr="008C7BA2">
        <w:trPr>
          <w:trHeight w:val="42"/>
        </w:trPr>
        <w:tc>
          <w:tcPr>
            <w:tcW w:w="10580" w:type="dxa"/>
            <w:gridSpan w:val="6"/>
            <w:shd w:val="clear" w:color="auto" w:fill="auto"/>
          </w:tcPr>
          <w:p w:rsidR="00F52B4C" w:rsidRDefault="00F52B4C" w:rsidP="003855ED"/>
          <w:p w:rsidR="005106EB" w:rsidRDefault="005106EB" w:rsidP="003855ED"/>
          <w:p w:rsidR="005106EB" w:rsidRPr="005814FF" w:rsidRDefault="005106EB" w:rsidP="003855ED"/>
        </w:tc>
      </w:tr>
      <w:tr w:rsidR="00F52B4C" w:rsidRPr="00EF5853" w:rsidTr="008C7BA2">
        <w:trPr>
          <w:trHeight w:val="42"/>
        </w:trPr>
        <w:tc>
          <w:tcPr>
            <w:tcW w:w="10580" w:type="dxa"/>
            <w:gridSpan w:val="6"/>
            <w:shd w:val="clear" w:color="auto" w:fill="auto"/>
          </w:tcPr>
          <w:p w:rsidR="00F52B4C" w:rsidRPr="003855ED" w:rsidRDefault="00F52B4C" w:rsidP="003855ED">
            <w:pPr>
              <w:jc w:val="center"/>
              <w:rPr>
                <w:b/>
              </w:rPr>
            </w:pPr>
            <w:r w:rsidRPr="003855ED">
              <w:rPr>
                <w:b/>
              </w:rPr>
              <w:lastRenderedPageBreak/>
              <w:t>C</w:t>
            </w:r>
            <w:r>
              <w:rPr>
                <w:b/>
              </w:rPr>
              <w:t xml:space="preserve">OMPULSORY </w:t>
            </w:r>
            <w:r w:rsidRPr="003855ED">
              <w:rPr>
                <w:b/>
              </w:rPr>
              <w:t>Q</w:t>
            </w:r>
            <w:r>
              <w:rPr>
                <w:b/>
              </w:rPr>
              <w:t xml:space="preserve">UESTION </w:t>
            </w:r>
            <w:r w:rsidRPr="003855ED">
              <w:rPr>
                <w:b/>
              </w:rPr>
              <w:t>(1 x 20 = 20 Marks)</w:t>
            </w:r>
          </w:p>
        </w:tc>
      </w:tr>
      <w:tr w:rsidR="00F52B4C" w:rsidRPr="00EF5853" w:rsidTr="005106EB">
        <w:trPr>
          <w:trHeight w:val="42"/>
        </w:trPr>
        <w:tc>
          <w:tcPr>
            <w:tcW w:w="810" w:type="dxa"/>
            <w:gridSpan w:val="2"/>
            <w:shd w:val="clear" w:color="auto" w:fill="auto"/>
          </w:tcPr>
          <w:p w:rsidR="00F52B4C" w:rsidRPr="00EF5853" w:rsidRDefault="00F52B4C" w:rsidP="008C7BA2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540" w:type="dxa"/>
            <w:shd w:val="clear" w:color="auto" w:fill="auto"/>
          </w:tcPr>
          <w:p w:rsidR="00F52B4C" w:rsidRPr="00EF5853" w:rsidRDefault="00F52B4C" w:rsidP="008C7BA2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F52B4C" w:rsidRDefault="00157DD8" w:rsidP="00C50131">
            <w:pPr>
              <w:rPr>
                <w:noProof/>
              </w:rPr>
            </w:pPr>
            <w:r>
              <w:rPr>
                <w:noProof/>
              </w:rPr>
              <w:pict>
                <v:shape id="_x0000_s1042" type="#_x0000_t202" style="position:absolute;margin-left:-.6pt;margin-top:4.65pt;width:158.25pt;height:134.25pt;z-index:251674624;mso-position-horizontal-relative:text;mso-position-vertical-relative:text" strokecolor="white [3212]">
                  <v:textbox>
                    <w:txbxContent>
                      <w:p w:rsidR="00BA61F3" w:rsidRDefault="00BA61F3" w:rsidP="00A0748D">
                        <w:r>
                          <w:t>(</w:t>
                        </w:r>
                        <w:r w:rsidR="00B66373">
                          <w:t>a</w:t>
                        </w:r>
                        <w:r>
                          <w:t>) Derive the equations for σ</w:t>
                        </w:r>
                        <w:r>
                          <w:rPr>
                            <w:vertAlign w:val="subscript"/>
                          </w:rPr>
                          <w:t xml:space="preserve">x </w:t>
                        </w:r>
                        <w:r>
                          <w:t>and σ</w:t>
                        </w:r>
                        <w:r>
                          <w:rPr>
                            <w:vertAlign w:val="subscript"/>
                          </w:rPr>
                          <w:t xml:space="preserve">y </w:t>
                        </w:r>
                        <w:r w:rsidRPr="00BA61F3">
                          <w:t>and</w:t>
                        </w:r>
                        <w:r>
                          <w:rPr>
                            <w:vertAlign w:val="subscript"/>
                          </w:rPr>
                          <w:t xml:space="preserve"> </w:t>
                        </w:r>
                        <w:r>
                          <w:t>τ</w:t>
                        </w:r>
                        <w:r w:rsidRPr="00BA61F3">
                          <w:rPr>
                            <w:vertAlign w:val="subscript"/>
                          </w:rPr>
                          <w:t xml:space="preserve">xy </w:t>
                        </w:r>
                        <w:r>
                          <w:t xml:space="preserve"> considering contact pressure </w:t>
                        </w:r>
                        <w:r w:rsidR="00A0748D">
                          <w:t xml:space="preserve">(p) </w:t>
                        </w:r>
                        <w:r>
                          <w:t>acting over an infinitesimal surface area</w:t>
                        </w:r>
                        <w:r w:rsidR="00A0748D">
                          <w:t xml:space="preserve">  t dy</w:t>
                        </w:r>
                        <w:r w:rsidR="00A0748D" w:rsidRPr="00A0748D">
                          <w:rPr>
                            <w:vertAlign w:val="subscript"/>
                          </w:rPr>
                          <w:t>1</w:t>
                        </w:r>
                        <w:r>
                          <w:t>. (</w:t>
                        </w:r>
                        <w:r w:rsidR="00B66373">
                          <w:t>b</w:t>
                        </w:r>
                        <w:r>
                          <w:t>) deter</w:t>
                        </w:r>
                        <w:r w:rsidR="00A0748D">
                          <w:t xml:space="preserve">mine </w:t>
                        </w:r>
                        <w:r>
                          <w:t>the stress distribution for a constant pressure of p(y</w:t>
                        </w:r>
                        <w:r w:rsidRPr="00A0748D">
                          <w:rPr>
                            <w:vertAlign w:val="subscript"/>
                          </w:rPr>
                          <w:t>1</w:t>
                        </w:r>
                        <w:r>
                          <w:t>) = p</w:t>
                        </w:r>
                        <w:r w:rsidRPr="00A0748D">
                          <w:rPr>
                            <w:vertAlign w:val="subscript"/>
                          </w:rPr>
                          <w:t>0</w:t>
                        </w:r>
                        <w:r>
                          <w:t xml:space="preserve"> in the region </w:t>
                        </w:r>
                        <w:r w:rsidR="00A0748D">
                          <w:t>–</w:t>
                        </w:r>
                        <w:r>
                          <w:t>a</w:t>
                        </w:r>
                        <w:r w:rsidR="00A0748D">
                          <w:t xml:space="preserve"> </w:t>
                        </w:r>
                        <w:r>
                          <w:t>≤</w:t>
                        </w:r>
                        <w:r w:rsidR="00A0748D">
                          <w:t xml:space="preserve"> </w:t>
                        </w:r>
                        <w:r>
                          <w:t>y</w:t>
                        </w:r>
                        <w:r w:rsidR="00A0748D">
                          <w:t xml:space="preserve"> </w:t>
                        </w:r>
                        <w:r>
                          <w:t>≤</w:t>
                        </w:r>
                        <w:r w:rsidR="00A0748D">
                          <w:t xml:space="preserve"> </w:t>
                        </w:r>
                        <w:r>
                          <w:t>a as shown in figure.</w:t>
                        </w:r>
                      </w:p>
                    </w:txbxContent>
                  </v:textbox>
                </v:shape>
              </w:pict>
            </w:r>
            <w:r w:rsidR="00BA61F3">
              <w:rPr>
                <w:noProof/>
              </w:rPr>
              <w:t xml:space="preserve">                                                   </w:t>
            </w:r>
            <w:r w:rsidR="00A0748D">
              <w:rPr>
                <w:noProof/>
              </w:rPr>
              <w:t xml:space="preserve"> </w:t>
            </w:r>
            <w:r w:rsidR="00BA61F3" w:rsidRPr="00BA61F3">
              <w:rPr>
                <w:noProof/>
              </w:rPr>
              <w:drawing>
                <wp:inline distT="0" distB="0" distL="0" distR="0">
                  <wp:extent cx="2143125" cy="1582990"/>
                  <wp:effectExtent l="19050" t="0" r="9525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 l="16629" t="18541" r="23235" b="221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582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748D" w:rsidRDefault="00A0748D" w:rsidP="00C50131"/>
          <w:p w:rsidR="00A0748D" w:rsidRPr="00EF5853" w:rsidRDefault="00A0748D" w:rsidP="00C50131"/>
        </w:tc>
        <w:tc>
          <w:tcPr>
            <w:tcW w:w="1170" w:type="dxa"/>
            <w:shd w:val="clear" w:color="auto" w:fill="auto"/>
          </w:tcPr>
          <w:p w:rsidR="00F52B4C" w:rsidRPr="00875196" w:rsidRDefault="00B66373" w:rsidP="00B663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0748D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F52B4C" w:rsidRPr="005814FF" w:rsidRDefault="00A0748D" w:rsidP="00C50131">
            <w:pPr>
              <w:jc w:val="center"/>
            </w:pPr>
            <w:r>
              <w:t>20</w:t>
            </w:r>
          </w:p>
        </w:tc>
      </w:tr>
    </w:tbl>
    <w:p w:rsidR="008C7BA2" w:rsidRDefault="008C7BA2" w:rsidP="008C7BA2">
      <w:pPr>
        <w:jc w:val="center"/>
      </w:pPr>
    </w:p>
    <w:sectPr w:rsidR="008C7BA2" w:rsidSect="0076679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EA49A3"/>
    <w:multiLevelType w:val="hybridMultilevel"/>
    <w:tmpl w:val="8C285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9677F8"/>
    <w:multiLevelType w:val="hybridMultilevel"/>
    <w:tmpl w:val="5BFA22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54F6"/>
    <w:rsid w:val="0000691E"/>
    <w:rsid w:val="00023B9E"/>
    <w:rsid w:val="00061821"/>
    <w:rsid w:val="000B5CF9"/>
    <w:rsid w:val="000E180A"/>
    <w:rsid w:val="000E4455"/>
    <w:rsid w:val="000F3EFE"/>
    <w:rsid w:val="00157DD8"/>
    <w:rsid w:val="00177DEF"/>
    <w:rsid w:val="001A55B3"/>
    <w:rsid w:val="001D41FE"/>
    <w:rsid w:val="001D670F"/>
    <w:rsid w:val="001E2222"/>
    <w:rsid w:val="001F2256"/>
    <w:rsid w:val="001F54D1"/>
    <w:rsid w:val="001F7E9B"/>
    <w:rsid w:val="00204EB0"/>
    <w:rsid w:val="00211ABA"/>
    <w:rsid w:val="00235351"/>
    <w:rsid w:val="00266439"/>
    <w:rsid w:val="0026653D"/>
    <w:rsid w:val="00271DAB"/>
    <w:rsid w:val="002B59B3"/>
    <w:rsid w:val="002B7852"/>
    <w:rsid w:val="002D09FF"/>
    <w:rsid w:val="002D7611"/>
    <w:rsid w:val="002D76BB"/>
    <w:rsid w:val="002E336A"/>
    <w:rsid w:val="002E552A"/>
    <w:rsid w:val="00304757"/>
    <w:rsid w:val="00311428"/>
    <w:rsid w:val="003206DF"/>
    <w:rsid w:val="00323989"/>
    <w:rsid w:val="00324247"/>
    <w:rsid w:val="0035073D"/>
    <w:rsid w:val="00380146"/>
    <w:rsid w:val="003855ED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753FE"/>
    <w:rsid w:val="0048046D"/>
    <w:rsid w:val="00480571"/>
    <w:rsid w:val="00492D60"/>
    <w:rsid w:val="004A7D0D"/>
    <w:rsid w:val="004F787A"/>
    <w:rsid w:val="00501F18"/>
    <w:rsid w:val="0050571C"/>
    <w:rsid w:val="005106EB"/>
    <w:rsid w:val="005133D7"/>
    <w:rsid w:val="005428D3"/>
    <w:rsid w:val="005527A4"/>
    <w:rsid w:val="00552CF0"/>
    <w:rsid w:val="00555FAF"/>
    <w:rsid w:val="00561460"/>
    <w:rsid w:val="005814FF"/>
    <w:rsid w:val="00581B1F"/>
    <w:rsid w:val="005C1D99"/>
    <w:rsid w:val="005D0F4A"/>
    <w:rsid w:val="005D3355"/>
    <w:rsid w:val="005F011C"/>
    <w:rsid w:val="0062605C"/>
    <w:rsid w:val="00636D98"/>
    <w:rsid w:val="0064710A"/>
    <w:rsid w:val="00670A67"/>
    <w:rsid w:val="00681B25"/>
    <w:rsid w:val="006B66A7"/>
    <w:rsid w:val="006C1D35"/>
    <w:rsid w:val="006C39BE"/>
    <w:rsid w:val="006C7354"/>
    <w:rsid w:val="00714C68"/>
    <w:rsid w:val="00725A0A"/>
    <w:rsid w:val="007326F6"/>
    <w:rsid w:val="00766798"/>
    <w:rsid w:val="00781607"/>
    <w:rsid w:val="007B0E13"/>
    <w:rsid w:val="00802202"/>
    <w:rsid w:val="00806A39"/>
    <w:rsid w:val="00814615"/>
    <w:rsid w:val="0081627E"/>
    <w:rsid w:val="0085167A"/>
    <w:rsid w:val="00860740"/>
    <w:rsid w:val="00864E28"/>
    <w:rsid w:val="00875196"/>
    <w:rsid w:val="0088784C"/>
    <w:rsid w:val="008A56BE"/>
    <w:rsid w:val="008A6193"/>
    <w:rsid w:val="008B0703"/>
    <w:rsid w:val="008C7BA2"/>
    <w:rsid w:val="00904D12"/>
    <w:rsid w:val="00911266"/>
    <w:rsid w:val="00930D16"/>
    <w:rsid w:val="00942884"/>
    <w:rsid w:val="00944576"/>
    <w:rsid w:val="0095679B"/>
    <w:rsid w:val="00963CB5"/>
    <w:rsid w:val="00976D81"/>
    <w:rsid w:val="009B53DD"/>
    <w:rsid w:val="009C5A1D"/>
    <w:rsid w:val="009D5611"/>
    <w:rsid w:val="009E09A3"/>
    <w:rsid w:val="009E4638"/>
    <w:rsid w:val="00A0748D"/>
    <w:rsid w:val="00A47E2A"/>
    <w:rsid w:val="00A613F7"/>
    <w:rsid w:val="00A71B8E"/>
    <w:rsid w:val="00A874EC"/>
    <w:rsid w:val="00AA3F2E"/>
    <w:rsid w:val="00AA5E39"/>
    <w:rsid w:val="00AA6B40"/>
    <w:rsid w:val="00AE264C"/>
    <w:rsid w:val="00B009B1"/>
    <w:rsid w:val="00B03976"/>
    <w:rsid w:val="00B20598"/>
    <w:rsid w:val="00B253AE"/>
    <w:rsid w:val="00B47EDB"/>
    <w:rsid w:val="00B60E7E"/>
    <w:rsid w:val="00B66373"/>
    <w:rsid w:val="00B83AB6"/>
    <w:rsid w:val="00B939EF"/>
    <w:rsid w:val="00BA2F7E"/>
    <w:rsid w:val="00BA539E"/>
    <w:rsid w:val="00BA61F3"/>
    <w:rsid w:val="00BB5C6B"/>
    <w:rsid w:val="00BC7D01"/>
    <w:rsid w:val="00BE572D"/>
    <w:rsid w:val="00BF25ED"/>
    <w:rsid w:val="00BF3DE7"/>
    <w:rsid w:val="00BF49C5"/>
    <w:rsid w:val="00BF7F9E"/>
    <w:rsid w:val="00C16B6B"/>
    <w:rsid w:val="00C3743D"/>
    <w:rsid w:val="00C50131"/>
    <w:rsid w:val="00C60C6A"/>
    <w:rsid w:val="00C71847"/>
    <w:rsid w:val="00C81140"/>
    <w:rsid w:val="00C95F18"/>
    <w:rsid w:val="00C967A4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5619"/>
    <w:rsid w:val="00D94D54"/>
    <w:rsid w:val="00DB4E41"/>
    <w:rsid w:val="00DE0497"/>
    <w:rsid w:val="00DF2041"/>
    <w:rsid w:val="00E44059"/>
    <w:rsid w:val="00E54572"/>
    <w:rsid w:val="00E5735F"/>
    <w:rsid w:val="00E577A9"/>
    <w:rsid w:val="00E70A47"/>
    <w:rsid w:val="00E824B7"/>
    <w:rsid w:val="00EB0EE0"/>
    <w:rsid w:val="00EB26EF"/>
    <w:rsid w:val="00ED56AE"/>
    <w:rsid w:val="00F11EDB"/>
    <w:rsid w:val="00F162EA"/>
    <w:rsid w:val="00F208C0"/>
    <w:rsid w:val="00F266A7"/>
    <w:rsid w:val="00F35102"/>
    <w:rsid w:val="00F52B4C"/>
    <w:rsid w:val="00F55D6F"/>
    <w:rsid w:val="00F90A22"/>
    <w:rsid w:val="00F923CC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BF7F9E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A7C7D-F275-4FA9-9844-156F879B0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2018-10-13T09:01:00Z</cp:lastPrinted>
  <dcterms:created xsi:type="dcterms:W3CDTF">2018-10-13T09:04:00Z</dcterms:created>
  <dcterms:modified xsi:type="dcterms:W3CDTF">2018-12-10T09:40:00Z</dcterms:modified>
</cp:coreProperties>
</file>